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D3" w:rsidRPr="00B171D3" w:rsidRDefault="00B171D3" w:rsidP="00B171D3">
      <w:pPr>
        <w:spacing w:before="100" w:beforeAutospacing="1" w:after="100" w:afterAutospacing="1" w:line="240" w:lineRule="auto"/>
        <w:outlineLvl w:val="1"/>
        <w:rPr>
          <w:rFonts w:ascii="Perpetua" w:eastAsia="Times New Roman" w:hAnsi="Perpetua" w:cs="Times New Roman"/>
          <w:bCs/>
          <w:sz w:val="27"/>
          <w:szCs w:val="27"/>
        </w:rPr>
      </w:pPr>
      <w:r w:rsidRPr="00B171D3">
        <w:rPr>
          <w:rFonts w:ascii="Perpetua" w:eastAsia="Times New Roman" w:hAnsi="Perpetua" w:cs="Arial"/>
          <w:bCs/>
          <w:color w:val="000000"/>
          <w:sz w:val="27"/>
          <w:szCs w:val="27"/>
        </w:rPr>
        <w:t>Ingredients</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xml:space="preserve"> 1 lb French green beans (haricot </w:t>
      </w:r>
      <w:proofErr w:type="spellStart"/>
      <w:r w:rsidRPr="00B171D3">
        <w:rPr>
          <w:rFonts w:ascii="Perpetua" w:eastAsia="Times New Roman" w:hAnsi="Perpetua" w:cs="Arial"/>
          <w:color w:val="000000"/>
          <w:sz w:val="27"/>
          <w:szCs w:val="27"/>
        </w:rPr>
        <w:t>verts</w:t>
      </w:r>
      <w:proofErr w:type="spellEnd"/>
      <w:r w:rsidRPr="00B171D3">
        <w:rPr>
          <w:rFonts w:ascii="Perpetua" w:eastAsia="Times New Roman" w:hAnsi="Perpetua" w:cs="Arial"/>
          <w:color w:val="000000"/>
          <w:sz w:val="27"/>
          <w:szCs w:val="27"/>
        </w:rPr>
        <w:t>), trimmed</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2 tablespoons unsalted butter</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1/4 heaping cup raw sliced almonds</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2 medium shallots, finely diced</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2 medium garlic cloves, finely minced</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zest of one small lemon</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2 teaspoons freshly squeezed lemon juice</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kosher salt</w:t>
      </w:r>
    </w:p>
    <w:p w:rsidR="00B171D3" w:rsidRPr="00B171D3" w:rsidRDefault="00B171D3" w:rsidP="00B171D3">
      <w:pPr>
        <w:numPr>
          <w:ilvl w:val="0"/>
          <w:numId w:val="1"/>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 freshly ground black pepper</w:t>
      </w:r>
    </w:p>
    <w:p w:rsidR="00B171D3" w:rsidRPr="00B171D3" w:rsidRDefault="00B171D3" w:rsidP="00B171D3">
      <w:pPr>
        <w:spacing w:before="100" w:beforeAutospacing="1" w:after="100" w:afterAutospacing="1" w:line="240" w:lineRule="auto"/>
        <w:outlineLvl w:val="1"/>
        <w:rPr>
          <w:rFonts w:ascii="Perpetua" w:eastAsia="Times New Roman" w:hAnsi="Perpetua" w:cs="Times New Roman"/>
          <w:bCs/>
          <w:sz w:val="27"/>
          <w:szCs w:val="27"/>
        </w:rPr>
      </w:pPr>
      <w:r w:rsidRPr="00B171D3">
        <w:rPr>
          <w:rFonts w:ascii="Perpetua" w:eastAsia="Times New Roman" w:hAnsi="Perpetua" w:cs="Arial"/>
          <w:bCs/>
          <w:color w:val="000000"/>
          <w:sz w:val="27"/>
          <w:szCs w:val="27"/>
        </w:rPr>
        <w:t>Instructions</w:t>
      </w:r>
    </w:p>
    <w:p w:rsidR="00B171D3" w:rsidRPr="00B171D3" w:rsidRDefault="00B171D3" w:rsidP="00B171D3">
      <w:pPr>
        <w:numPr>
          <w:ilvl w:val="0"/>
          <w:numId w:val="2"/>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Bring a large pot of water to a boil. Season the water liberally with kosher salt (it should be very salty to taste). Salting the cooking water aggressively accomplishes two tasks: it ensures that the green beans will be seasoned properly inside and out, and also helps them retain their bright green color after cooking. For make ahead tips, please read the 'tips for success' box at the bottom of this recipe thoroughly. </w:t>
      </w:r>
    </w:p>
    <w:p w:rsidR="00B171D3" w:rsidRPr="00B171D3" w:rsidRDefault="00B171D3" w:rsidP="00B171D3">
      <w:pPr>
        <w:numPr>
          <w:ilvl w:val="0"/>
          <w:numId w:val="2"/>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Blanch the green beans for 4 to 5 minutes, stirring occasionally, or until they are crisp-tender and slightly squeaky between your teeth. It is important that the green beans be slightly undercooked as they will be transferred directly to the skillet and will continue cooking during this time.</w:t>
      </w:r>
    </w:p>
    <w:p w:rsidR="00B171D3" w:rsidRPr="00B171D3" w:rsidRDefault="00B171D3" w:rsidP="00B171D3">
      <w:pPr>
        <w:numPr>
          <w:ilvl w:val="0"/>
          <w:numId w:val="2"/>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Meanwhile in a large skillet, melt the butter over medium-low heat until lightly bubbling. Add the sliced almonds and sauté, stirring frequently, for 2 to 3 minutes or until they are starting to turn golden brown. Reduce the heat to low and add the chopped shallots and garlic. Sauté for an additional 1 to 2 minutes, stirring frequently, until fragrant and lightly caramelized. </w:t>
      </w:r>
    </w:p>
    <w:p w:rsidR="00B171D3" w:rsidRPr="00B171D3" w:rsidRDefault="00B171D3" w:rsidP="00B171D3">
      <w:pPr>
        <w:numPr>
          <w:ilvl w:val="0"/>
          <w:numId w:val="2"/>
        </w:numPr>
        <w:spacing w:before="100" w:beforeAutospacing="1" w:after="100" w:afterAutospacing="1" w:line="240" w:lineRule="auto"/>
        <w:rPr>
          <w:rFonts w:ascii="Perpetua" w:eastAsia="Times New Roman" w:hAnsi="Perpetua" w:cs="Arial"/>
          <w:color w:val="000000"/>
          <w:sz w:val="27"/>
          <w:szCs w:val="27"/>
        </w:rPr>
      </w:pPr>
      <w:r w:rsidRPr="00B171D3">
        <w:rPr>
          <w:rFonts w:ascii="Perpetua" w:eastAsia="Times New Roman" w:hAnsi="Perpetua" w:cs="Arial"/>
          <w:color w:val="000000"/>
          <w:sz w:val="27"/>
          <w:szCs w:val="27"/>
        </w:rPr>
        <w:t>Using a large slotted spoon, tongs, or kitchen spider, transfer the blanched green beans from the boiling water directly to the skillet. Sauté briefly, gently tossing the green beans with the almond mixture until evenly combined and the green beans are tender. Add the lemon zest and lemon juice, toss once again, and season to taste with salt and freshly ground pepper. Serve immediately.</w:t>
      </w:r>
    </w:p>
    <w:p w:rsidR="00B171D3" w:rsidRPr="00B171D3" w:rsidRDefault="00B171D3" w:rsidP="00B171D3">
      <w:pPr>
        <w:spacing w:before="100" w:beforeAutospacing="1" w:after="100" w:afterAutospacing="1" w:line="240" w:lineRule="auto"/>
        <w:rPr>
          <w:rFonts w:ascii="Perpetua" w:eastAsia="Times New Roman" w:hAnsi="Perpetua" w:cs="Times New Roman"/>
          <w:sz w:val="27"/>
          <w:szCs w:val="27"/>
        </w:rPr>
      </w:pPr>
      <w:r w:rsidRPr="00B171D3">
        <w:rPr>
          <w:rFonts w:ascii="Perpetua" w:eastAsia="Times New Roman" w:hAnsi="Perpetua" w:cs="Arial"/>
          <w:color w:val="000000"/>
          <w:sz w:val="15"/>
          <w:szCs w:val="15"/>
        </w:rPr>
        <w:t xml:space="preserve">By </w:t>
      </w:r>
      <w:r w:rsidRPr="00B171D3">
        <w:rPr>
          <w:rFonts w:ascii="Perpetua" w:eastAsia="Times New Roman" w:hAnsi="Perpetua" w:cs="Arial"/>
          <w:i/>
          <w:iCs/>
          <w:color w:val="000000"/>
          <w:sz w:val="15"/>
          <w:szCs w:val="15"/>
        </w:rPr>
        <w:t>A Beautiful Plate,</w:t>
      </w:r>
      <w:proofErr w:type="gramStart"/>
      <w:r w:rsidRPr="00B171D3">
        <w:rPr>
          <w:rFonts w:ascii="Perpetua" w:eastAsia="Times New Roman" w:hAnsi="Perpetua" w:cs="Arial"/>
          <w:i/>
          <w:iCs/>
          <w:color w:val="000000"/>
          <w:sz w:val="15"/>
          <w:szCs w:val="15"/>
        </w:rPr>
        <w:t> </w:t>
      </w:r>
      <w:r w:rsidRPr="00B171D3">
        <w:rPr>
          <w:rFonts w:ascii="Perpetua" w:eastAsia="Times New Roman" w:hAnsi="Perpetua" w:cs="Arial"/>
          <w:color w:val="000000"/>
          <w:sz w:val="15"/>
          <w:szCs w:val="15"/>
        </w:rPr>
        <w:t> December</w:t>
      </w:r>
      <w:proofErr w:type="gramEnd"/>
      <w:r w:rsidRPr="00B171D3">
        <w:rPr>
          <w:rFonts w:ascii="Perpetua" w:eastAsia="Times New Roman" w:hAnsi="Perpetua" w:cs="Arial"/>
          <w:color w:val="000000"/>
          <w:sz w:val="15"/>
          <w:szCs w:val="15"/>
        </w:rPr>
        <w:t xml:space="preserve"> 14, 2018</w:t>
      </w:r>
    </w:p>
    <w:p w:rsidR="00D03D61" w:rsidRDefault="00D03D61"/>
    <w:sectPr w:rsidR="00D03D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21C81"/>
    <w:multiLevelType w:val="multilevel"/>
    <w:tmpl w:val="61F6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C41C5F"/>
    <w:multiLevelType w:val="multilevel"/>
    <w:tmpl w:val="EDC8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71D3"/>
    <w:rsid w:val="00B171D3"/>
    <w:rsid w:val="00D03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71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71D3"/>
    <w:rPr>
      <w:rFonts w:ascii="Times New Roman" w:eastAsia="Times New Roman" w:hAnsi="Times New Roman" w:cs="Times New Roman"/>
      <w:b/>
      <w:bCs/>
      <w:sz w:val="36"/>
      <w:szCs w:val="36"/>
    </w:rPr>
  </w:style>
  <w:style w:type="paragraph" w:customStyle="1" w:styleId="font8">
    <w:name w:val="font_8"/>
    <w:basedOn w:val="Normal"/>
    <w:rsid w:val="00B171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B171D3"/>
  </w:style>
</w:styles>
</file>

<file path=word/webSettings.xml><?xml version="1.0" encoding="utf-8"?>
<w:webSettings xmlns:r="http://schemas.openxmlformats.org/officeDocument/2006/relationships" xmlns:w="http://schemas.openxmlformats.org/wordprocessingml/2006/main">
  <w:divs>
    <w:div w:id="9916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Grizli777</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BMW_TastingRoom</dc:creator>
  <cp:keywords/>
  <dc:description/>
  <cp:lastModifiedBy>BMW_TastingRoom</cp:lastModifiedBy>
  <cp:revision>2</cp:revision>
  <dcterms:created xsi:type="dcterms:W3CDTF">2020-11-20T23:17:00Z</dcterms:created>
  <dcterms:modified xsi:type="dcterms:W3CDTF">2020-11-20T23:17:00Z</dcterms:modified>
</cp:coreProperties>
</file>